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E8" w:rsidRPr="00750E5C" w:rsidRDefault="00EC0979" w:rsidP="00487BE8">
      <w:pPr>
        <w:pStyle w:val="NoSpacing"/>
        <w:jc w:val="center"/>
        <w:rPr>
          <w:rFonts w:ascii="Arial" w:hAnsi="Arial" w:cs="Arial"/>
          <w:sz w:val="32"/>
          <w:szCs w:val="32"/>
        </w:rPr>
      </w:pPr>
      <w:r w:rsidRPr="00750E5C">
        <w:rPr>
          <w:rFonts w:ascii="Arial" w:hAnsi="Arial" w:cs="Arial"/>
          <w:sz w:val="32"/>
          <w:szCs w:val="32"/>
        </w:rPr>
        <w:t xml:space="preserve">World Geography </w:t>
      </w:r>
      <w:r w:rsidR="000676A8" w:rsidRPr="00750E5C">
        <w:rPr>
          <w:rFonts w:ascii="Arial" w:hAnsi="Arial" w:cs="Arial"/>
          <w:sz w:val="32"/>
          <w:szCs w:val="32"/>
        </w:rPr>
        <w:br/>
        <w:t>Unit 2</w:t>
      </w:r>
      <w:r w:rsidR="00487BE8" w:rsidRPr="00750E5C">
        <w:rPr>
          <w:rFonts w:ascii="Arial" w:hAnsi="Arial" w:cs="Arial"/>
          <w:sz w:val="32"/>
          <w:szCs w:val="32"/>
        </w:rPr>
        <w:t xml:space="preserve"> Plan</w:t>
      </w:r>
      <w:r w:rsidR="00D65328" w:rsidRPr="00750E5C">
        <w:rPr>
          <w:rFonts w:ascii="Arial" w:hAnsi="Arial" w:cs="Arial"/>
          <w:sz w:val="32"/>
          <w:szCs w:val="32"/>
        </w:rPr>
        <w:t xml:space="preserve">, </w:t>
      </w:r>
      <w:r w:rsidR="00EF54F7" w:rsidRPr="00750E5C">
        <w:rPr>
          <w:rFonts w:ascii="Arial" w:hAnsi="Arial" w:cs="Arial"/>
          <w:sz w:val="32"/>
          <w:szCs w:val="32"/>
        </w:rPr>
        <w:t>Cultural</w:t>
      </w:r>
      <w:r w:rsidR="00750E5C" w:rsidRPr="00750E5C">
        <w:rPr>
          <w:rFonts w:ascii="Arial" w:hAnsi="Arial" w:cs="Arial"/>
          <w:sz w:val="32"/>
          <w:szCs w:val="32"/>
        </w:rPr>
        <w:t xml:space="preserve"> (Human)</w:t>
      </w:r>
      <w:r w:rsidR="00EF54F7" w:rsidRPr="00750E5C">
        <w:rPr>
          <w:rFonts w:ascii="Arial" w:hAnsi="Arial" w:cs="Arial"/>
          <w:sz w:val="32"/>
          <w:szCs w:val="32"/>
        </w:rPr>
        <w:t xml:space="preserve"> Geography</w:t>
      </w:r>
    </w:p>
    <w:p w:rsidR="00487BE8" w:rsidRPr="00EF54F7" w:rsidRDefault="00487BE8" w:rsidP="00487BE8">
      <w:pPr>
        <w:pStyle w:val="NoSpacing"/>
        <w:rPr>
          <w:rFonts w:ascii="Arial" w:hAnsi="Arial" w:cs="Arial"/>
          <w:sz w:val="24"/>
          <w:szCs w:val="24"/>
        </w:rPr>
      </w:pPr>
    </w:p>
    <w:p w:rsidR="006C5B7D" w:rsidRPr="006C5B7D" w:rsidRDefault="000676A8" w:rsidP="006C5B7D">
      <w:pPr>
        <w:pStyle w:val="NoSpacing"/>
        <w:rPr>
          <w:rFonts w:ascii="Arial" w:hAnsi="Arial" w:cs="Arial"/>
          <w:b/>
          <w:bCs/>
          <w:color w:val="000000"/>
          <w:sz w:val="20"/>
          <w:szCs w:val="20"/>
        </w:rPr>
      </w:pPr>
      <w:r w:rsidRPr="002C0A18">
        <w:rPr>
          <w:rFonts w:ascii="Arial" w:hAnsi="Arial" w:cs="Arial"/>
          <w:b/>
          <w:sz w:val="20"/>
          <w:szCs w:val="20"/>
        </w:rPr>
        <w:t>STANDARDS for Unit 2</w:t>
      </w:r>
      <w:r w:rsidR="006C5B7D">
        <w:rPr>
          <w:rFonts w:ascii="Arial" w:hAnsi="Arial" w:cs="Arial"/>
          <w:b/>
          <w:sz w:val="20"/>
          <w:szCs w:val="20"/>
        </w:rPr>
        <w:t xml:space="preserve">:  </w:t>
      </w:r>
      <w:r w:rsidR="006C5B7D" w:rsidRPr="006C5B7D">
        <w:rPr>
          <w:rFonts w:ascii="Arial" w:hAnsi="Arial" w:cs="Arial"/>
          <w:b/>
          <w:bCs/>
          <w:color w:val="000000"/>
          <w:sz w:val="20"/>
          <w:szCs w:val="20"/>
        </w:rPr>
        <w:t xml:space="preserve">Cultural Geography </w:t>
      </w:r>
    </w:p>
    <w:p w:rsidR="006C5B7D" w:rsidRPr="006C5B7D" w:rsidRDefault="006C5B7D" w:rsidP="006C5B7D">
      <w:pPr>
        <w:pStyle w:val="NoSpacing"/>
        <w:rPr>
          <w:rFonts w:ascii="Arial" w:hAnsi="Arial" w:cs="Arial"/>
          <w:b/>
          <w:bCs/>
          <w:color w:val="000000"/>
          <w:sz w:val="20"/>
          <w:szCs w:val="20"/>
        </w:rPr>
      </w:pPr>
      <w:r w:rsidRPr="006C5B7D">
        <w:rPr>
          <w:rFonts w:ascii="Arial" w:hAnsi="Arial" w:cs="Arial"/>
          <w:b/>
          <w:bCs/>
          <w:color w:val="000000"/>
          <w:sz w:val="20"/>
          <w:szCs w:val="20"/>
        </w:rPr>
        <w:t xml:space="preserve"> </w:t>
      </w:r>
    </w:p>
    <w:p w:rsidR="006C5B7D" w:rsidRDefault="006C5B7D" w:rsidP="006C5B7D">
      <w:pPr>
        <w:pStyle w:val="NoSpacing"/>
        <w:rPr>
          <w:rFonts w:ascii="Arial" w:hAnsi="Arial" w:cs="Arial"/>
          <w:b/>
          <w:bCs/>
          <w:color w:val="000000"/>
          <w:sz w:val="20"/>
          <w:szCs w:val="20"/>
        </w:rPr>
      </w:pPr>
      <w:r w:rsidRPr="006C5B7D">
        <w:rPr>
          <w:rFonts w:ascii="Arial" w:hAnsi="Arial" w:cs="Arial"/>
          <w:b/>
          <w:bCs/>
          <w:color w:val="000000"/>
          <w:sz w:val="20"/>
          <w:szCs w:val="20"/>
        </w:rPr>
        <w:t xml:space="preserve">SSWG2 Evaluate how the physical and human characteristics of places and regions are connected to human identities and cultures.  </w:t>
      </w:r>
    </w:p>
    <w:p w:rsidR="006C5B7D" w:rsidRDefault="006C5B7D" w:rsidP="006C5B7D">
      <w:pPr>
        <w:pStyle w:val="NoSpacing"/>
        <w:ind w:firstLine="720"/>
        <w:rPr>
          <w:rFonts w:ascii="Arial" w:hAnsi="Arial" w:cs="Arial"/>
          <w:b/>
          <w:bCs/>
          <w:color w:val="000000"/>
          <w:sz w:val="20"/>
          <w:szCs w:val="20"/>
        </w:rPr>
      </w:pPr>
      <w:r w:rsidRPr="006C5B7D">
        <w:rPr>
          <w:rFonts w:ascii="Arial" w:hAnsi="Arial" w:cs="Arial"/>
          <w:b/>
          <w:bCs/>
          <w:color w:val="000000"/>
          <w:sz w:val="20"/>
          <w:szCs w:val="20"/>
        </w:rPr>
        <w:t xml:space="preserve">a. Examine how ethnic compositions of various groups has led to diversified cultural landscapes, including, but not limited to, architecture, traditions, food, art, and music. </w:t>
      </w:r>
    </w:p>
    <w:p w:rsidR="006C5B7D" w:rsidRDefault="006C5B7D" w:rsidP="006C5B7D">
      <w:pPr>
        <w:pStyle w:val="NoSpacing"/>
        <w:ind w:firstLine="720"/>
        <w:rPr>
          <w:rFonts w:ascii="Arial" w:hAnsi="Arial" w:cs="Arial"/>
          <w:b/>
          <w:bCs/>
          <w:color w:val="000000"/>
          <w:sz w:val="20"/>
          <w:szCs w:val="20"/>
        </w:rPr>
      </w:pPr>
      <w:r w:rsidRPr="006C5B7D">
        <w:rPr>
          <w:rFonts w:ascii="Arial" w:hAnsi="Arial" w:cs="Arial"/>
          <w:b/>
          <w:bCs/>
          <w:color w:val="000000"/>
          <w:sz w:val="20"/>
          <w:szCs w:val="20"/>
        </w:rPr>
        <w:t xml:space="preserve">b. Examine how language can be central to identity and a unifying or a divisive force (e.g., Bantu, French-Canadians (Quebecois), and Basques. </w:t>
      </w:r>
    </w:p>
    <w:p w:rsidR="006C5B7D" w:rsidRDefault="006C5B7D" w:rsidP="006C5B7D">
      <w:pPr>
        <w:pStyle w:val="NoSpacing"/>
        <w:ind w:firstLine="720"/>
        <w:rPr>
          <w:rFonts w:ascii="Arial" w:hAnsi="Arial" w:cs="Arial"/>
          <w:b/>
          <w:bCs/>
          <w:color w:val="000000"/>
          <w:sz w:val="20"/>
          <w:szCs w:val="20"/>
        </w:rPr>
      </w:pPr>
      <w:r w:rsidRPr="006C5B7D">
        <w:rPr>
          <w:rFonts w:ascii="Arial" w:hAnsi="Arial" w:cs="Arial"/>
          <w:b/>
          <w:bCs/>
          <w:color w:val="000000"/>
          <w:sz w:val="20"/>
          <w:szCs w:val="20"/>
        </w:rPr>
        <w:t xml:space="preserve">c. Examine the effects of universalizing and ethnic religions on local populations, including, but not limited to, Christianity, Judaism, Islam, Hinduism and Buddhism.   </w:t>
      </w:r>
    </w:p>
    <w:p w:rsidR="006C5B7D" w:rsidRDefault="006C5B7D" w:rsidP="006C5B7D">
      <w:pPr>
        <w:pStyle w:val="NoSpacing"/>
        <w:ind w:firstLine="720"/>
        <w:rPr>
          <w:rFonts w:ascii="Arial" w:hAnsi="Arial" w:cs="Arial"/>
          <w:b/>
          <w:bCs/>
          <w:color w:val="000000"/>
          <w:sz w:val="20"/>
          <w:szCs w:val="20"/>
        </w:rPr>
      </w:pPr>
      <w:r w:rsidRPr="006C5B7D">
        <w:rPr>
          <w:rFonts w:ascii="Arial" w:hAnsi="Arial" w:cs="Arial"/>
          <w:b/>
          <w:bCs/>
          <w:color w:val="000000"/>
          <w:sz w:val="20"/>
          <w:szCs w:val="20"/>
        </w:rPr>
        <w:t xml:space="preserve">d. Examine the impact of cultural beliefs on gender roles and perceptions of race and ethnicity as they vary from one region to another (e.g., the caste system, apartheid, and legal rights for women). </w:t>
      </w:r>
    </w:p>
    <w:p w:rsidR="006C5B7D" w:rsidRPr="006C5B7D" w:rsidRDefault="006C5B7D" w:rsidP="006C5B7D">
      <w:pPr>
        <w:pStyle w:val="NoSpacing"/>
        <w:ind w:firstLine="720"/>
        <w:rPr>
          <w:rFonts w:ascii="Arial" w:hAnsi="Arial" w:cs="Arial"/>
          <w:b/>
          <w:bCs/>
          <w:color w:val="000000"/>
          <w:sz w:val="20"/>
          <w:szCs w:val="20"/>
        </w:rPr>
      </w:pPr>
      <w:r w:rsidRPr="006C5B7D">
        <w:rPr>
          <w:rFonts w:ascii="Arial" w:hAnsi="Arial" w:cs="Arial"/>
          <w:b/>
          <w:bCs/>
          <w:color w:val="000000"/>
          <w:sz w:val="20"/>
          <w:szCs w:val="20"/>
        </w:rPr>
        <w:t xml:space="preserve">e. Explain the processes of culture diffusion and convergence through the effects of various media norms, transnational corporations, and technological advancements in transportation infrastructure (e.g., Coca-Cola and American fast food restaurants, social media networks, and universalized clothing choices).  </w:t>
      </w:r>
    </w:p>
    <w:p w:rsidR="00487BE8" w:rsidRPr="002C0A18" w:rsidRDefault="00487BE8" w:rsidP="00487BE8">
      <w:pPr>
        <w:pStyle w:val="NoSpacing"/>
        <w:rPr>
          <w:rFonts w:ascii="Arial" w:hAnsi="Arial" w:cs="Arial"/>
          <w:sz w:val="20"/>
          <w:szCs w:val="20"/>
        </w:rPr>
      </w:pPr>
    </w:p>
    <w:p w:rsidR="00831904" w:rsidRPr="002C0A18" w:rsidRDefault="00831904" w:rsidP="00487BE8">
      <w:pPr>
        <w:pStyle w:val="NoSpacing"/>
        <w:rPr>
          <w:rFonts w:ascii="Arial" w:hAnsi="Arial" w:cs="Arial"/>
          <w:b/>
          <w:sz w:val="20"/>
          <w:szCs w:val="20"/>
        </w:rPr>
      </w:pPr>
      <w:r w:rsidRPr="002C0A18">
        <w:rPr>
          <w:rFonts w:ascii="Arial" w:hAnsi="Arial" w:cs="Arial"/>
          <w:b/>
          <w:sz w:val="20"/>
          <w:szCs w:val="20"/>
        </w:rPr>
        <w:t>ESSENTIAL QUESTIONS</w:t>
      </w:r>
    </w:p>
    <w:p w:rsidR="00831904" w:rsidRPr="002C0A18" w:rsidRDefault="00831904" w:rsidP="00487BE8">
      <w:pPr>
        <w:pStyle w:val="NoSpacing"/>
        <w:rPr>
          <w:rFonts w:ascii="Arial" w:hAnsi="Arial" w:cs="Arial"/>
          <w:sz w:val="20"/>
          <w:szCs w:val="20"/>
        </w:rPr>
      </w:pPr>
      <w:r w:rsidRPr="002C0A18">
        <w:rPr>
          <w:rFonts w:ascii="Arial" w:hAnsi="Arial" w:cs="Arial"/>
          <w:sz w:val="20"/>
          <w:szCs w:val="20"/>
        </w:rPr>
        <w:t>What is culture?</w:t>
      </w:r>
    </w:p>
    <w:p w:rsidR="00831904" w:rsidRPr="002C0A18" w:rsidRDefault="0058411C" w:rsidP="00487BE8">
      <w:pPr>
        <w:pStyle w:val="NoSpacing"/>
        <w:rPr>
          <w:rFonts w:ascii="Arial" w:hAnsi="Arial" w:cs="Arial"/>
          <w:sz w:val="20"/>
          <w:szCs w:val="20"/>
        </w:rPr>
      </w:pPr>
      <w:r w:rsidRPr="002C0A18">
        <w:rPr>
          <w:rFonts w:ascii="Arial" w:hAnsi="Arial" w:cs="Arial"/>
          <w:sz w:val="20"/>
          <w:szCs w:val="20"/>
        </w:rPr>
        <w:t>What trend is occurring in the earth’s population?</w:t>
      </w:r>
    </w:p>
    <w:p w:rsidR="0058411C" w:rsidRPr="002C0A18" w:rsidRDefault="0058411C" w:rsidP="00487BE8">
      <w:pPr>
        <w:pStyle w:val="NoSpacing"/>
        <w:rPr>
          <w:rFonts w:ascii="Arial" w:hAnsi="Arial" w:cs="Arial"/>
          <w:sz w:val="20"/>
          <w:szCs w:val="20"/>
        </w:rPr>
      </w:pPr>
      <w:r w:rsidRPr="002C0A18">
        <w:rPr>
          <w:rFonts w:ascii="Arial" w:hAnsi="Arial" w:cs="Arial"/>
          <w:sz w:val="20"/>
          <w:szCs w:val="20"/>
        </w:rPr>
        <w:t>Why do people form political units like countries and state?</w:t>
      </w:r>
    </w:p>
    <w:p w:rsidR="0058411C" w:rsidRPr="002C0A18" w:rsidRDefault="0058411C" w:rsidP="00487BE8">
      <w:pPr>
        <w:pStyle w:val="NoSpacing"/>
        <w:rPr>
          <w:rFonts w:ascii="Arial" w:hAnsi="Arial" w:cs="Arial"/>
          <w:sz w:val="20"/>
          <w:szCs w:val="20"/>
        </w:rPr>
      </w:pPr>
      <w:r w:rsidRPr="002C0A18">
        <w:rPr>
          <w:rFonts w:ascii="Arial" w:hAnsi="Arial" w:cs="Arial"/>
          <w:sz w:val="20"/>
          <w:szCs w:val="20"/>
        </w:rPr>
        <w:t>What is the core of an urban area and what surrounds it?</w:t>
      </w:r>
    </w:p>
    <w:p w:rsidR="002B18DA" w:rsidRPr="002C0A18" w:rsidRDefault="002B18DA" w:rsidP="00487BE8">
      <w:pPr>
        <w:pStyle w:val="NoSpacing"/>
        <w:rPr>
          <w:rFonts w:ascii="Arial" w:hAnsi="Arial" w:cs="Arial"/>
          <w:sz w:val="20"/>
          <w:szCs w:val="20"/>
        </w:rPr>
      </w:pPr>
      <w:r w:rsidRPr="002C0A18">
        <w:rPr>
          <w:rFonts w:ascii="Arial" w:hAnsi="Arial" w:cs="Arial"/>
          <w:sz w:val="20"/>
          <w:szCs w:val="20"/>
        </w:rPr>
        <w:t>What are push/pull factors?</w:t>
      </w:r>
    </w:p>
    <w:p w:rsidR="002B18DA" w:rsidRPr="002C0A18" w:rsidRDefault="002B18DA" w:rsidP="00487BE8">
      <w:pPr>
        <w:pStyle w:val="NoSpacing"/>
        <w:rPr>
          <w:rFonts w:ascii="Arial" w:hAnsi="Arial" w:cs="Arial"/>
          <w:sz w:val="20"/>
          <w:szCs w:val="20"/>
        </w:rPr>
      </w:pPr>
      <w:r w:rsidRPr="002C0A18">
        <w:rPr>
          <w:rFonts w:ascii="Arial" w:hAnsi="Arial" w:cs="Arial"/>
          <w:sz w:val="20"/>
          <w:szCs w:val="20"/>
        </w:rPr>
        <w:t>Why is Infant Mortality Rate an important statistic?</w:t>
      </w:r>
    </w:p>
    <w:p w:rsidR="002B18DA" w:rsidRPr="002C0A18" w:rsidRDefault="002B18DA" w:rsidP="00487BE8">
      <w:pPr>
        <w:pStyle w:val="NoSpacing"/>
        <w:rPr>
          <w:rFonts w:ascii="Arial" w:hAnsi="Arial" w:cs="Arial"/>
          <w:sz w:val="20"/>
          <w:szCs w:val="20"/>
        </w:rPr>
      </w:pPr>
      <w:r w:rsidRPr="002C0A18">
        <w:rPr>
          <w:rFonts w:ascii="Arial" w:hAnsi="Arial" w:cs="Arial"/>
          <w:sz w:val="20"/>
          <w:szCs w:val="20"/>
        </w:rPr>
        <w:t>Why is per capita GDP (GNP) an important statistic?</w:t>
      </w:r>
    </w:p>
    <w:p w:rsidR="00831904" w:rsidRDefault="00831904" w:rsidP="00487BE8">
      <w:pPr>
        <w:pStyle w:val="NoSpacing"/>
        <w:rPr>
          <w:rFonts w:ascii="Arial" w:hAnsi="Arial" w:cs="Arial"/>
          <w:b/>
          <w:sz w:val="24"/>
          <w:szCs w:val="24"/>
        </w:rPr>
      </w:pPr>
    </w:p>
    <w:p w:rsidR="00831904" w:rsidRPr="002C0A18" w:rsidRDefault="00831904" w:rsidP="00487BE8">
      <w:pPr>
        <w:pStyle w:val="NoSpacing"/>
        <w:rPr>
          <w:rFonts w:ascii="Arial" w:hAnsi="Arial" w:cs="Arial"/>
          <w:b/>
          <w:sz w:val="20"/>
          <w:szCs w:val="20"/>
        </w:rPr>
      </w:pPr>
      <w:r w:rsidRPr="002C0A18">
        <w:rPr>
          <w:rFonts w:ascii="Arial" w:hAnsi="Arial" w:cs="Arial"/>
          <w:b/>
          <w:sz w:val="20"/>
          <w:szCs w:val="20"/>
        </w:rPr>
        <w:t>Essential Vocabulary:</w:t>
      </w:r>
    </w:p>
    <w:p w:rsidR="00831904" w:rsidRPr="002C0A18" w:rsidRDefault="00831904" w:rsidP="00831904">
      <w:pPr>
        <w:rPr>
          <w:rFonts w:ascii="Arial" w:hAnsi="Arial" w:cs="Arial"/>
        </w:rPr>
      </w:pPr>
      <w:r w:rsidRPr="002C0A18">
        <w:rPr>
          <w:rFonts w:ascii="Arial" w:hAnsi="Arial" w:cs="Arial"/>
        </w:rPr>
        <w:t>Culture</w:t>
      </w:r>
      <w:r w:rsidRPr="002C0A18">
        <w:rPr>
          <w:rFonts w:ascii="Arial" w:hAnsi="Arial" w:cs="Arial"/>
        </w:rPr>
        <w:tab/>
      </w:r>
      <w:r w:rsidRPr="002C0A18">
        <w:rPr>
          <w:rFonts w:ascii="Arial" w:hAnsi="Arial" w:cs="Arial"/>
        </w:rPr>
        <w:tab/>
      </w:r>
      <w:r w:rsidRPr="002C0A18">
        <w:rPr>
          <w:rFonts w:ascii="Arial" w:hAnsi="Arial" w:cs="Arial"/>
        </w:rPr>
        <w:tab/>
      </w:r>
      <w:r w:rsidR="005A7DF7">
        <w:rPr>
          <w:rFonts w:ascii="Arial" w:hAnsi="Arial" w:cs="Arial"/>
        </w:rPr>
        <w:t>Convergence</w:t>
      </w:r>
      <w:r w:rsidR="005A7DF7">
        <w:rPr>
          <w:rFonts w:ascii="Arial" w:hAnsi="Arial" w:cs="Arial"/>
        </w:rPr>
        <w:tab/>
      </w:r>
      <w:r w:rsidR="005A7DF7">
        <w:rPr>
          <w:rFonts w:ascii="Arial" w:hAnsi="Arial" w:cs="Arial"/>
        </w:rPr>
        <w:tab/>
      </w:r>
      <w:r w:rsidR="005A7DF7">
        <w:rPr>
          <w:rFonts w:ascii="Arial" w:hAnsi="Arial" w:cs="Arial"/>
        </w:rPr>
        <w:tab/>
        <w:t>Transn</w:t>
      </w:r>
      <w:r w:rsidR="00414711">
        <w:rPr>
          <w:rFonts w:ascii="Arial" w:hAnsi="Arial" w:cs="Arial"/>
        </w:rPr>
        <w:t>ational Corporations</w:t>
      </w:r>
    </w:p>
    <w:p w:rsidR="00831904" w:rsidRPr="002C0A18" w:rsidRDefault="00831904" w:rsidP="00831904">
      <w:pPr>
        <w:rPr>
          <w:rFonts w:ascii="Arial" w:hAnsi="Arial" w:cs="Arial"/>
        </w:rPr>
      </w:pPr>
      <w:r w:rsidRPr="002C0A18">
        <w:rPr>
          <w:rFonts w:ascii="Arial" w:hAnsi="Arial" w:cs="Arial"/>
        </w:rPr>
        <w:t>Population Distribution</w:t>
      </w:r>
      <w:r w:rsidRPr="002C0A18">
        <w:rPr>
          <w:rFonts w:ascii="Arial" w:hAnsi="Arial" w:cs="Arial"/>
        </w:rPr>
        <w:tab/>
        <w:t>Population Density</w:t>
      </w:r>
      <w:r w:rsidRPr="002C0A18">
        <w:rPr>
          <w:rFonts w:ascii="Arial" w:hAnsi="Arial" w:cs="Arial"/>
        </w:rPr>
        <w:tab/>
      </w:r>
      <w:r w:rsidRPr="002C0A18">
        <w:rPr>
          <w:rFonts w:ascii="Arial" w:hAnsi="Arial" w:cs="Arial"/>
        </w:rPr>
        <w:tab/>
        <w:t>Civilization</w:t>
      </w:r>
    </w:p>
    <w:p w:rsidR="00831904" w:rsidRPr="002C0A18" w:rsidRDefault="00831904" w:rsidP="00831904">
      <w:pPr>
        <w:rPr>
          <w:rFonts w:ascii="Arial" w:hAnsi="Arial" w:cs="Arial"/>
        </w:rPr>
      </w:pPr>
      <w:r w:rsidRPr="002C0A18">
        <w:rPr>
          <w:rFonts w:ascii="Arial" w:hAnsi="Arial" w:cs="Arial"/>
        </w:rPr>
        <w:t>Cultural Hearth</w:t>
      </w:r>
      <w:r w:rsidRPr="002C0A18">
        <w:rPr>
          <w:rFonts w:ascii="Arial" w:hAnsi="Arial" w:cs="Arial"/>
        </w:rPr>
        <w:tab/>
      </w:r>
      <w:r w:rsidRPr="002C0A18">
        <w:rPr>
          <w:rFonts w:ascii="Arial" w:hAnsi="Arial" w:cs="Arial"/>
        </w:rPr>
        <w:tab/>
        <w:t>Cultural Diffusion</w:t>
      </w:r>
      <w:r w:rsidRPr="002C0A18">
        <w:rPr>
          <w:rFonts w:ascii="Arial" w:hAnsi="Arial" w:cs="Arial"/>
        </w:rPr>
        <w:tab/>
      </w:r>
      <w:r w:rsidRPr="002C0A18">
        <w:rPr>
          <w:rFonts w:ascii="Arial" w:hAnsi="Arial" w:cs="Arial"/>
        </w:rPr>
        <w:tab/>
      </w:r>
      <w:r w:rsidR="00414711">
        <w:rPr>
          <w:rFonts w:ascii="Arial" w:hAnsi="Arial" w:cs="Arial"/>
        </w:rPr>
        <w:t>Migration</w:t>
      </w:r>
    </w:p>
    <w:p w:rsidR="002B18DA" w:rsidRPr="002C0A18" w:rsidRDefault="002B18DA" w:rsidP="00831904">
      <w:pPr>
        <w:rPr>
          <w:rFonts w:ascii="Arial" w:hAnsi="Arial" w:cs="Arial"/>
        </w:rPr>
      </w:pPr>
      <w:r w:rsidRPr="002C0A18">
        <w:rPr>
          <w:rFonts w:ascii="Arial" w:hAnsi="Arial" w:cs="Arial"/>
        </w:rPr>
        <w:t>Religion</w:t>
      </w:r>
      <w:r w:rsidRPr="002C0A18">
        <w:rPr>
          <w:rFonts w:ascii="Arial" w:hAnsi="Arial" w:cs="Arial"/>
        </w:rPr>
        <w:tab/>
      </w:r>
      <w:r w:rsidRPr="002C0A18">
        <w:rPr>
          <w:rFonts w:ascii="Arial" w:hAnsi="Arial" w:cs="Arial"/>
        </w:rPr>
        <w:tab/>
        <w:t>Infant Mortality Rate</w:t>
      </w:r>
      <w:r w:rsidR="0068581C">
        <w:rPr>
          <w:rFonts w:ascii="Arial" w:hAnsi="Arial" w:cs="Arial"/>
        </w:rPr>
        <w:tab/>
      </w:r>
      <w:r w:rsidR="0068581C">
        <w:rPr>
          <w:rFonts w:ascii="Arial" w:hAnsi="Arial" w:cs="Arial"/>
        </w:rPr>
        <w:tab/>
        <w:t>Society</w:t>
      </w:r>
    </w:p>
    <w:p w:rsidR="002B18DA" w:rsidRPr="002C0A18" w:rsidRDefault="002C0A18" w:rsidP="00831904">
      <w:pPr>
        <w:rPr>
          <w:rFonts w:ascii="Arial" w:hAnsi="Arial" w:cs="Arial"/>
        </w:rPr>
      </w:pPr>
      <w:r>
        <w:rPr>
          <w:rFonts w:ascii="Arial" w:hAnsi="Arial" w:cs="Arial"/>
        </w:rPr>
        <w:t>Fertility Rate</w:t>
      </w:r>
      <w:r>
        <w:rPr>
          <w:rFonts w:ascii="Arial" w:hAnsi="Arial" w:cs="Arial"/>
        </w:rPr>
        <w:tab/>
      </w:r>
      <w:r>
        <w:rPr>
          <w:rFonts w:ascii="Arial" w:hAnsi="Arial" w:cs="Arial"/>
        </w:rPr>
        <w:tab/>
      </w:r>
      <w:r w:rsidR="002B18DA" w:rsidRPr="002C0A18">
        <w:rPr>
          <w:rFonts w:ascii="Arial" w:hAnsi="Arial" w:cs="Arial"/>
        </w:rPr>
        <w:t>Mortality Rate</w:t>
      </w:r>
      <w:r w:rsidR="002B18DA" w:rsidRPr="002C0A18">
        <w:rPr>
          <w:rFonts w:ascii="Arial" w:hAnsi="Arial" w:cs="Arial"/>
        </w:rPr>
        <w:tab/>
      </w:r>
      <w:r w:rsidR="002B18DA" w:rsidRPr="002C0A18">
        <w:rPr>
          <w:rFonts w:ascii="Arial" w:hAnsi="Arial" w:cs="Arial"/>
        </w:rPr>
        <w:tab/>
      </w:r>
      <w:r>
        <w:rPr>
          <w:rFonts w:ascii="Arial" w:hAnsi="Arial" w:cs="Arial"/>
        </w:rPr>
        <w:tab/>
      </w:r>
      <w:r w:rsidR="002B18DA" w:rsidRPr="002C0A18">
        <w:rPr>
          <w:rFonts w:ascii="Arial" w:hAnsi="Arial" w:cs="Arial"/>
        </w:rPr>
        <w:t>Birthrate</w:t>
      </w:r>
    </w:p>
    <w:p w:rsidR="002B18DA" w:rsidRPr="002C0A18" w:rsidRDefault="002B18DA" w:rsidP="00831904">
      <w:pPr>
        <w:rPr>
          <w:rFonts w:ascii="Arial" w:hAnsi="Arial" w:cs="Arial"/>
        </w:rPr>
      </w:pPr>
      <w:r w:rsidRPr="002C0A18">
        <w:rPr>
          <w:rFonts w:ascii="Arial" w:hAnsi="Arial" w:cs="Arial"/>
        </w:rPr>
        <w:t>Push/Pull Fac</w:t>
      </w:r>
      <w:r w:rsidR="002C0A18">
        <w:rPr>
          <w:rFonts w:ascii="Arial" w:hAnsi="Arial" w:cs="Arial"/>
        </w:rPr>
        <w:t>tors</w:t>
      </w:r>
      <w:r w:rsidR="002C0A18">
        <w:rPr>
          <w:rFonts w:ascii="Arial" w:hAnsi="Arial" w:cs="Arial"/>
        </w:rPr>
        <w:tab/>
      </w:r>
      <w:r w:rsidR="0068581C">
        <w:rPr>
          <w:rFonts w:ascii="Arial" w:hAnsi="Arial" w:cs="Arial"/>
        </w:rPr>
        <w:t>Dialect</w:t>
      </w:r>
      <w:r w:rsidR="0068581C">
        <w:rPr>
          <w:rFonts w:ascii="Arial" w:hAnsi="Arial" w:cs="Arial"/>
        </w:rPr>
        <w:tab/>
      </w:r>
      <w:r w:rsidR="0068581C">
        <w:rPr>
          <w:rFonts w:ascii="Arial" w:hAnsi="Arial" w:cs="Arial"/>
        </w:rPr>
        <w:tab/>
      </w:r>
      <w:r w:rsidR="0068581C">
        <w:rPr>
          <w:rFonts w:ascii="Arial" w:hAnsi="Arial" w:cs="Arial"/>
        </w:rPr>
        <w:tab/>
      </w:r>
      <w:bookmarkStart w:id="0" w:name="_GoBack"/>
      <w:bookmarkEnd w:id="0"/>
      <w:r w:rsidRPr="002C0A18">
        <w:rPr>
          <w:rFonts w:ascii="Arial" w:hAnsi="Arial" w:cs="Arial"/>
        </w:rPr>
        <w:tab/>
        <w:t>Infrastructure</w:t>
      </w:r>
    </w:p>
    <w:p w:rsidR="002B18DA" w:rsidRDefault="002B18DA" w:rsidP="00831904">
      <w:pPr>
        <w:rPr>
          <w:rFonts w:ascii="Arial" w:hAnsi="Arial" w:cs="Arial"/>
        </w:rPr>
      </w:pPr>
      <w:r w:rsidRPr="002C0A18">
        <w:rPr>
          <w:rFonts w:ascii="Arial" w:hAnsi="Arial" w:cs="Arial"/>
        </w:rPr>
        <w:t>Per Capita GDP (GNP)</w:t>
      </w:r>
      <w:r w:rsidRPr="002C0A18">
        <w:rPr>
          <w:rFonts w:ascii="Arial" w:hAnsi="Arial" w:cs="Arial"/>
        </w:rPr>
        <w:tab/>
        <w:t>Monotheism</w:t>
      </w:r>
      <w:r w:rsidRPr="002C0A18">
        <w:rPr>
          <w:rFonts w:ascii="Arial" w:hAnsi="Arial" w:cs="Arial"/>
        </w:rPr>
        <w:tab/>
      </w:r>
      <w:r w:rsidRPr="002C0A18">
        <w:rPr>
          <w:rFonts w:ascii="Arial" w:hAnsi="Arial" w:cs="Arial"/>
        </w:rPr>
        <w:tab/>
      </w:r>
      <w:r w:rsidRPr="002C0A18">
        <w:rPr>
          <w:rFonts w:ascii="Arial" w:hAnsi="Arial" w:cs="Arial"/>
        </w:rPr>
        <w:tab/>
        <w:t>Polytheism</w:t>
      </w:r>
    </w:p>
    <w:p w:rsidR="0068581C" w:rsidRPr="002C0A18" w:rsidRDefault="0068581C" w:rsidP="00831904">
      <w:pPr>
        <w:rPr>
          <w:rFonts w:ascii="Arial" w:hAnsi="Arial" w:cs="Arial"/>
        </w:rPr>
      </w:pPr>
      <w:r>
        <w:rPr>
          <w:rFonts w:ascii="Arial" w:hAnsi="Arial" w:cs="Arial"/>
        </w:rPr>
        <w:t>Ethnic Group</w:t>
      </w:r>
      <w:r>
        <w:rPr>
          <w:rFonts w:ascii="Arial" w:hAnsi="Arial" w:cs="Arial"/>
        </w:rPr>
        <w:tab/>
      </w:r>
      <w:r>
        <w:rPr>
          <w:rFonts w:ascii="Arial" w:hAnsi="Arial" w:cs="Arial"/>
        </w:rPr>
        <w:tab/>
        <w:t>Innovation</w:t>
      </w:r>
      <w:r>
        <w:rPr>
          <w:rFonts w:ascii="Arial" w:hAnsi="Arial" w:cs="Arial"/>
        </w:rPr>
        <w:tab/>
      </w:r>
      <w:r>
        <w:rPr>
          <w:rFonts w:ascii="Arial" w:hAnsi="Arial" w:cs="Arial"/>
        </w:rPr>
        <w:tab/>
      </w:r>
      <w:r>
        <w:rPr>
          <w:rFonts w:ascii="Arial" w:hAnsi="Arial" w:cs="Arial"/>
        </w:rPr>
        <w:tab/>
        <w:t>Acculturation</w:t>
      </w:r>
    </w:p>
    <w:p w:rsidR="00831904" w:rsidRPr="002C0A18" w:rsidRDefault="00831904" w:rsidP="00831904">
      <w:pPr>
        <w:rPr>
          <w:rFonts w:ascii="Arial" w:hAnsi="Arial" w:cs="Arial"/>
        </w:rPr>
      </w:pPr>
    </w:p>
    <w:p w:rsidR="00487BE8" w:rsidRPr="002C0A18" w:rsidRDefault="00487BE8" w:rsidP="00487BE8">
      <w:pPr>
        <w:pStyle w:val="NoSpacing"/>
        <w:rPr>
          <w:rFonts w:ascii="Arial" w:hAnsi="Arial" w:cs="Arial"/>
          <w:b/>
          <w:sz w:val="20"/>
          <w:szCs w:val="20"/>
        </w:rPr>
      </w:pPr>
      <w:r w:rsidRPr="002C0A18">
        <w:rPr>
          <w:rFonts w:ascii="Arial" w:hAnsi="Arial" w:cs="Arial"/>
          <w:b/>
          <w:sz w:val="20"/>
          <w:szCs w:val="20"/>
        </w:rPr>
        <w:t>Daily Plans and Assignments</w:t>
      </w:r>
    </w:p>
    <w:p w:rsidR="00414711" w:rsidRDefault="00414711" w:rsidP="00F030E3">
      <w:pPr>
        <w:pStyle w:val="NoSpacing"/>
        <w:rPr>
          <w:rFonts w:ascii="Arial" w:hAnsi="Arial" w:cs="Arial"/>
          <w:sz w:val="20"/>
          <w:szCs w:val="20"/>
        </w:rPr>
        <w:sectPr w:rsidR="00414711">
          <w:pgSz w:w="12240" w:h="15840"/>
          <w:pgMar w:top="1440" w:right="1440" w:bottom="1440" w:left="1440" w:header="720" w:footer="720" w:gutter="0"/>
          <w:cols w:space="720"/>
          <w:docGrid w:linePitch="360"/>
        </w:sectPr>
      </w:pPr>
    </w:p>
    <w:p w:rsidR="00473730" w:rsidRPr="002C0A18" w:rsidRDefault="006C5B7D" w:rsidP="00F030E3">
      <w:pPr>
        <w:pStyle w:val="NoSpacing"/>
        <w:rPr>
          <w:rFonts w:ascii="Arial" w:hAnsi="Arial" w:cs="Arial"/>
          <w:sz w:val="20"/>
          <w:szCs w:val="20"/>
        </w:rPr>
      </w:pPr>
      <w:r>
        <w:rPr>
          <w:rFonts w:ascii="Arial" w:hAnsi="Arial" w:cs="Arial"/>
          <w:sz w:val="20"/>
          <w:szCs w:val="20"/>
        </w:rPr>
        <w:t xml:space="preserve">Jan </w:t>
      </w:r>
      <w:proofErr w:type="gramStart"/>
      <w:r>
        <w:rPr>
          <w:rFonts w:ascii="Arial" w:hAnsi="Arial" w:cs="Arial"/>
          <w:sz w:val="20"/>
          <w:szCs w:val="20"/>
        </w:rPr>
        <w:t>28</w:t>
      </w:r>
      <w:r w:rsidR="000676A8" w:rsidRPr="002C0A18">
        <w:rPr>
          <w:rFonts w:ascii="Arial" w:hAnsi="Arial" w:cs="Arial"/>
          <w:sz w:val="20"/>
          <w:szCs w:val="20"/>
        </w:rPr>
        <w:t xml:space="preserve">  </w:t>
      </w:r>
      <w:r w:rsidR="005A7DF7">
        <w:rPr>
          <w:rFonts w:ascii="Arial" w:hAnsi="Arial" w:cs="Arial"/>
          <w:sz w:val="20"/>
          <w:szCs w:val="20"/>
        </w:rPr>
        <w:t>Ethnicity</w:t>
      </w:r>
      <w:proofErr w:type="gramEnd"/>
      <w:r w:rsidR="005A7DF7">
        <w:rPr>
          <w:rFonts w:ascii="Arial" w:hAnsi="Arial" w:cs="Arial"/>
          <w:sz w:val="20"/>
          <w:szCs w:val="20"/>
        </w:rPr>
        <w:t xml:space="preserve">  </w:t>
      </w:r>
      <w:r w:rsidR="00414711">
        <w:rPr>
          <w:rFonts w:ascii="Arial" w:hAnsi="Arial" w:cs="Arial"/>
          <w:sz w:val="20"/>
          <w:szCs w:val="20"/>
        </w:rPr>
        <w:t>pp. 142-144, 164</w:t>
      </w:r>
    </w:p>
    <w:p w:rsidR="000676A8" w:rsidRPr="002C0A18" w:rsidRDefault="00A072C8" w:rsidP="00487BE8">
      <w:pPr>
        <w:pStyle w:val="NoSpacing"/>
        <w:rPr>
          <w:rFonts w:ascii="Arial" w:hAnsi="Arial" w:cs="Arial"/>
          <w:sz w:val="20"/>
          <w:szCs w:val="20"/>
        </w:rPr>
      </w:pPr>
      <w:r>
        <w:rPr>
          <w:rFonts w:ascii="Arial" w:hAnsi="Arial" w:cs="Arial"/>
          <w:sz w:val="20"/>
          <w:szCs w:val="20"/>
        </w:rPr>
        <w:t xml:space="preserve">Jan </w:t>
      </w:r>
      <w:proofErr w:type="gramStart"/>
      <w:r>
        <w:rPr>
          <w:rFonts w:ascii="Arial" w:hAnsi="Arial" w:cs="Arial"/>
          <w:sz w:val="20"/>
          <w:szCs w:val="20"/>
        </w:rPr>
        <w:t>2</w:t>
      </w:r>
      <w:r w:rsidR="006C5B7D">
        <w:rPr>
          <w:rFonts w:ascii="Arial" w:hAnsi="Arial" w:cs="Arial"/>
          <w:sz w:val="20"/>
          <w:szCs w:val="20"/>
        </w:rPr>
        <w:t>9</w:t>
      </w:r>
      <w:r w:rsidR="005A7DF7">
        <w:rPr>
          <w:rFonts w:ascii="Arial" w:hAnsi="Arial" w:cs="Arial"/>
          <w:sz w:val="20"/>
          <w:szCs w:val="20"/>
        </w:rPr>
        <w:t xml:space="preserve">  Traditions</w:t>
      </w:r>
      <w:proofErr w:type="gramEnd"/>
      <w:r w:rsidR="005A7DF7">
        <w:rPr>
          <w:rFonts w:ascii="Arial" w:hAnsi="Arial" w:cs="Arial"/>
          <w:sz w:val="20"/>
          <w:szCs w:val="20"/>
        </w:rPr>
        <w:t xml:space="preserve"> &amp; food  </w:t>
      </w:r>
      <w:r w:rsidR="00414711">
        <w:rPr>
          <w:rFonts w:ascii="Arial" w:hAnsi="Arial" w:cs="Arial"/>
          <w:sz w:val="20"/>
          <w:szCs w:val="20"/>
        </w:rPr>
        <w:t>pp. 218-219, 308-309</w:t>
      </w:r>
    </w:p>
    <w:p w:rsidR="000676A8" w:rsidRPr="002C0A18" w:rsidRDefault="006C5B7D" w:rsidP="00487BE8">
      <w:pPr>
        <w:pStyle w:val="NoSpacing"/>
        <w:rPr>
          <w:rFonts w:ascii="Arial" w:hAnsi="Arial" w:cs="Arial"/>
          <w:sz w:val="20"/>
          <w:szCs w:val="20"/>
        </w:rPr>
      </w:pPr>
      <w:r>
        <w:rPr>
          <w:rFonts w:ascii="Arial" w:hAnsi="Arial" w:cs="Arial"/>
          <w:sz w:val="20"/>
          <w:szCs w:val="20"/>
        </w:rPr>
        <w:t xml:space="preserve">Jan </w:t>
      </w:r>
      <w:proofErr w:type="gramStart"/>
      <w:r>
        <w:rPr>
          <w:rFonts w:ascii="Arial" w:hAnsi="Arial" w:cs="Arial"/>
          <w:sz w:val="20"/>
          <w:szCs w:val="20"/>
        </w:rPr>
        <w:t>30</w:t>
      </w:r>
      <w:r w:rsidR="005A7DF7">
        <w:rPr>
          <w:rFonts w:ascii="Arial" w:hAnsi="Arial" w:cs="Arial"/>
          <w:sz w:val="20"/>
          <w:szCs w:val="20"/>
        </w:rPr>
        <w:t xml:space="preserve">  Art</w:t>
      </w:r>
      <w:proofErr w:type="gramEnd"/>
      <w:r w:rsidR="005A7DF7">
        <w:rPr>
          <w:rFonts w:ascii="Arial" w:hAnsi="Arial" w:cs="Arial"/>
          <w:sz w:val="20"/>
          <w:szCs w:val="20"/>
        </w:rPr>
        <w:t xml:space="preserve"> &amp; music </w:t>
      </w:r>
      <w:r w:rsidR="00414711">
        <w:rPr>
          <w:rFonts w:ascii="Arial" w:hAnsi="Arial" w:cs="Arial"/>
          <w:sz w:val="20"/>
          <w:szCs w:val="20"/>
        </w:rPr>
        <w:t>pp. 365-367, 451, 576-577</w:t>
      </w:r>
    </w:p>
    <w:p w:rsidR="000676A8" w:rsidRPr="002C0A18" w:rsidRDefault="006C5B7D" w:rsidP="00487BE8">
      <w:pPr>
        <w:pStyle w:val="NoSpacing"/>
        <w:rPr>
          <w:rFonts w:ascii="Arial" w:hAnsi="Arial" w:cs="Arial"/>
          <w:sz w:val="20"/>
          <w:szCs w:val="20"/>
        </w:rPr>
      </w:pPr>
      <w:r>
        <w:rPr>
          <w:rFonts w:ascii="Arial" w:hAnsi="Arial" w:cs="Arial"/>
          <w:sz w:val="20"/>
          <w:szCs w:val="20"/>
        </w:rPr>
        <w:t xml:space="preserve">Jan </w:t>
      </w:r>
      <w:proofErr w:type="gramStart"/>
      <w:r>
        <w:rPr>
          <w:rFonts w:ascii="Arial" w:hAnsi="Arial" w:cs="Arial"/>
          <w:sz w:val="20"/>
          <w:szCs w:val="20"/>
        </w:rPr>
        <w:t>31</w:t>
      </w:r>
      <w:r w:rsidR="0058411C" w:rsidRPr="002C0A18">
        <w:rPr>
          <w:rFonts w:ascii="Arial" w:hAnsi="Arial" w:cs="Arial"/>
          <w:sz w:val="20"/>
          <w:szCs w:val="20"/>
        </w:rPr>
        <w:t xml:space="preserve">  </w:t>
      </w:r>
      <w:r w:rsidR="005A7DF7">
        <w:rPr>
          <w:rFonts w:ascii="Arial" w:hAnsi="Arial" w:cs="Arial"/>
          <w:sz w:val="20"/>
          <w:szCs w:val="20"/>
        </w:rPr>
        <w:t>Language</w:t>
      </w:r>
      <w:proofErr w:type="gramEnd"/>
      <w:r w:rsidR="005A7DF7">
        <w:rPr>
          <w:rFonts w:ascii="Arial" w:hAnsi="Arial" w:cs="Arial"/>
          <w:sz w:val="20"/>
          <w:szCs w:val="20"/>
        </w:rPr>
        <w:t xml:space="preserve"> </w:t>
      </w:r>
      <w:r w:rsidR="00414711">
        <w:rPr>
          <w:rFonts w:ascii="Arial" w:hAnsi="Arial" w:cs="Arial"/>
          <w:sz w:val="20"/>
          <w:szCs w:val="20"/>
        </w:rPr>
        <w:t>pp. 73, 161, 180-181</w:t>
      </w:r>
    </w:p>
    <w:p w:rsidR="000676A8" w:rsidRPr="002C0A18" w:rsidRDefault="006C5B7D" w:rsidP="00487BE8">
      <w:pPr>
        <w:pStyle w:val="NoSpacing"/>
        <w:rPr>
          <w:rFonts w:ascii="Arial" w:hAnsi="Arial" w:cs="Arial"/>
          <w:sz w:val="20"/>
          <w:szCs w:val="20"/>
        </w:rPr>
      </w:pPr>
      <w:r>
        <w:rPr>
          <w:rFonts w:ascii="Arial" w:hAnsi="Arial" w:cs="Arial"/>
          <w:sz w:val="20"/>
          <w:szCs w:val="20"/>
        </w:rPr>
        <w:t>Feb 1</w:t>
      </w:r>
      <w:r w:rsidR="000676A8" w:rsidRPr="002C0A18">
        <w:rPr>
          <w:rFonts w:ascii="Arial" w:hAnsi="Arial" w:cs="Arial"/>
          <w:sz w:val="20"/>
          <w:szCs w:val="20"/>
        </w:rPr>
        <w:t xml:space="preserve">  </w:t>
      </w:r>
      <w:r w:rsidR="00414711">
        <w:rPr>
          <w:rFonts w:ascii="Arial" w:hAnsi="Arial" w:cs="Arial"/>
          <w:sz w:val="20"/>
          <w:szCs w:val="20"/>
        </w:rPr>
        <w:t xml:space="preserve"> </w:t>
      </w:r>
      <w:r w:rsidR="005A7DF7">
        <w:rPr>
          <w:rFonts w:ascii="Arial" w:hAnsi="Arial" w:cs="Arial"/>
          <w:sz w:val="20"/>
          <w:szCs w:val="20"/>
        </w:rPr>
        <w:t xml:space="preserve">Quebec &amp; Basques </w:t>
      </w:r>
      <w:r w:rsidR="00414711">
        <w:rPr>
          <w:rFonts w:ascii="Arial" w:hAnsi="Arial" w:cs="Arial"/>
          <w:sz w:val="20"/>
          <w:szCs w:val="20"/>
        </w:rPr>
        <w:t>pp. 238, 571</w:t>
      </w:r>
    </w:p>
    <w:p w:rsidR="000676A8" w:rsidRPr="002C0A18" w:rsidRDefault="006C5B7D" w:rsidP="00487BE8">
      <w:pPr>
        <w:pStyle w:val="NoSpacing"/>
        <w:rPr>
          <w:rFonts w:ascii="Arial" w:hAnsi="Arial" w:cs="Arial"/>
          <w:sz w:val="20"/>
          <w:szCs w:val="20"/>
        </w:rPr>
      </w:pPr>
      <w:r>
        <w:rPr>
          <w:rFonts w:ascii="Arial" w:hAnsi="Arial" w:cs="Arial"/>
          <w:sz w:val="20"/>
          <w:szCs w:val="20"/>
        </w:rPr>
        <w:t>Feb 4</w:t>
      </w:r>
      <w:r w:rsidR="000676A8" w:rsidRPr="002C0A18">
        <w:rPr>
          <w:rFonts w:ascii="Arial" w:hAnsi="Arial" w:cs="Arial"/>
          <w:sz w:val="20"/>
          <w:szCs w:val="20"/>
        </w:rPr>
        <w:t xml:space="preserve">  </w:t>
      </w:r>
      <w:r w:rsidR="00414711">
        <w:rPr>
          <w:rFonts w:ascii="Arial" w:hAnsi="Arial" w:cs="Arial"/>
          <w:sz w:val="20"/>
          <w:szCs w:val="20"/>
        </w:rPr>
        <w:t xml:space="preserve"> </w:t>
      </w:r>
      <w:proofErr w:type="gramStart"/>
      <w:r w:rsidR="005A7DF7">
        <w:rPr>
          <w:rFonts w:ascii="Arial" w:hAnsi="Arial" w:cs="Arial"/>
          <w:sz w:val="20"/>
          <w:szCs w:val="20"/>
        </w:rPr>
        <w:t xml:space="preserve">Religions  </w:t>
      </w:r>
      <w:r w:rsidR="00414711">
        <w:rPr>
          <w:rFonts w:ascii="Arial" w:hAnsi="Arial" w:cs="Arial"/>
          <w:sz w:val="20"/>
          <w:szCs w:val="20"/>
        </w:rPr>
        <w:t>pp</w:t>
      </w:r>
      <w:proofErr w:type="gramEnd"/>
      <w:r w:rsidR="00414711">
        <w:rPr>
          <w:rFonts w:ascii="Arial" w:hAnsi="Arial" w:cs="Arial"/>
          <w:sz w:val="20"/>
          <w:szCs w:val="20"/>
        </w:rPr>
        <w:t>. 180-181, 237</w:t>
      </w:r>
    </w:p>
    <w:p w:rsidR="000676A8" w:rsidRPr="002C0A18" w:rsidRDefault="00A072C8" w:rsidP="00487BE8">
      <w:pPr>
        <w:pStyle w:val="NoSpacing"/>
        <w:rPr>
          <w:rFonts w:ascii="Arial" w:hAnsi="Arial" w:cs="Arial"/>
          <w:sz w:val="20"/>
          <w:szCs w:val="20"/>
        </w:rPr>
      </w:pPr>
      <w:r>
        <w:rPr>
          <w:rFonts w:ascii="Arial" w:hAnsi="Arial" w:cs="Arial"/>
          <w:sz w:val="20"/>
          <w:szCs w:val="20"/>
        </w:rPr>
        <w:t xml:space="preserve">Feb </w:t>
      </w:r>
      <w:r w:rsidR="006C5B7D">
        <w:rPr>
          <w:rFonts w:ascii="Arial" w:hAnsi="Arial" w:cs="Arial"/>
          <w:sz w:val="20"/>
          <w:szCs w:val="20"/>
        </w:rPr>
        <w:t>5</w:t>
      </w:r>
      <w:r w:rsidR="000676A8" w:rsidRPr="002C0A18">
        <w:rPr>
          <w:rFonts w:ascii="Arial" w:hAnsi="Arial" w:cs="Arial"/>
          <w:sz w:val="20"/>
          <w:szCs w:val="20"/>
        </w:rPr>
        <w:t xml:space="preserve">  </w:t>
      </w:r>
      <w:r w:rsidR="00414711">
        <w:rPr>
          <w:rFonts w:ascii="Arial" w:hAnsi="Arial" w:cs="Arial"/>
          <w:sz w:val="20"/>
          <w:szCs w:val="20"/>
        </w:rPr>
        <w:t xml:space="preserve"> </w:t>
      </w:r>
      <w:proofErr w:type="gramStart"/>
      <w:r w:rsidR="005A7DF7">
        <w:rPr>
          <w:rFonts w:ascii="Arial" w:hAnsi="Arial" w:cs="Arial"/>
          <w:sz w:val="20"/>
          <w:szCs w:val="20"/>
        </w:rPr>
        <w:t xml:space="preserve">Religions  </w:t>
      </w:r>
      <w:r w:rsidR="00414711">
        <w:rPr>
          <w:rFonts w:ascii="Arial" w:hAnsi="Arial" w:cs="Arial"/>
          <w:sz w:val="20"/>
          <w:szCs w:val="20"/>
        </w:rPr>
        <w:t>pp</w:t>
      </w:r>
      <w:proofErr w:type="gramEnd"/>
      <w:r w:rsidR="00414711">
        <w:rPr>
          <w:rFonts w:ascii="Arial" w:hAnsi="Arial" w:cs="Arial"/>
          <w:sz w:val="20"/>
          <w:szCs w:val="20"/>
        </w:rPr>
        <w:t>. 240-241, 306, 365</w:t>
      </w:r>
    </w:p>
    <w:p w:rsidR="006C5B7D" w:rsidRDefault="006C5B7D" w:rsidP="00487BE8">
      <w:pPr>
        <w:pStyle w:val="NoSpacing"/>
        <w:rPr>
          <w:rFonts w:ascii="Arial" w:hAnsi="Arial" w:cs="Arial"/>
          <w:sz w:val="20"/>
          <w:szCs w:val="20"/>
        </w:rPr>
      </w:pPr>
      <w:r>
        <w:rPr>
          <w:rFonts w:ascii="Arial" w:hAnsi="Arial" w:cs="Arial"/>
          <w:sz w:val="20"/>
          <w:szCs w:val="20"/>
        </w:rPr>
        <w:t>Feb 6</w:t>
      </w:r>
      <w:r w:rsidR="00414711">
        <w:rPr>
          <w:rFonts w:ascii="Arial" w:hAnsi="Arial" w:cs="Arial"/>
          <w:sz w:val="20"/>
          <w:szCs w:val="20"/>
        </w:rPr>
        <w:t xml:space="preserve">   </w:t>
      </w:r>
      <w:proofErr w:type="gramStart"/>
      <w:r w:rsidR="005A7DF7">
        <w:rPr>
          <w:rFonts w:ascii="Arial" w:hAnsi="Arial" w:cs="Arial"/>
          <w:sz w:val="20"/>
          <w:szCs w:val="20"/>
        </w:rPr>
        <w:t xml:space="preserve">Religions  </w:t>
      </w:r>
      <w:r w:rsidR="00414711">
        <w:rPr>
          <w:rFonts w:ascii="Arial" w:hAnsi="Arial" w:cs="Arial"/>
          <w:sz w:val="20"/>
          <w:szCs w:val="20"/>
        </w:rPr>
        <w:t>pp</w:t>
      </w:r>
      <w:proofErr w:type="gramEnd"/>
      <w:r w:rsidR="00414711">
        <w:rPr>
          <w:rFonts w:ascii="Arial" w:hAnsi="Arial" w:cs="Arial"/>
          <w:sz w:val="20"/>
          <w:szCs w:val="20"/>
        </w:rPr>
        <w:t>. 571-572, 638, 708</w:t>
      </w:r>
    </w:p>
    <w:p w:rsidR="006C5B7D" w:rsidRDefault="006C5B7D" w:rsidP="00487BE8">
      <w:pPr>
        <w:pStyle w:val="NoSpacing"/>
        <w:rPr>
          <w:rFonts w:ascii="Arial" w:hAnsi="Arial" w:cs="Arial"/>
          <w:sz w:val="20"/>
          <w:szCs w:val="20"/>
        </w:rPr>
      </w:pPr>
      <w:r>
        <w:rPr>
          <w:rFonts w:ascii="Arial" w:hAnsi="Arial" w:cs="Arial"/>
          <w:sz w:val="20"/>
          <w:szCs w:val="20"/>
        </w:rPr>
        <w:t xml:space="preserve">Feb </w:t>
      </w:r>
      <w:proofErr w:type="gramStart"/>
      <w:r>
        <w:rPr>
          <w:rFonts w:ascii="Arial" w:hAnsi="Arial" w:cs="Arial"/>
          <w:sz w:val="20"/>
          <w:szCs w:val="20"/>
        </w:rPr>
        <w:t>7</w:t>
      </w:r>
      <w:r w:rsidR="00414711">
        <w:rPr>
          <w:rFonts w:ascii="Arial" w:hAnsi="Arial" w:cs="Arial"/>
          <w:sz w:val="20"/>
          <w:szCs w:val="20"/>
        </w:rPr>
        <w:t xml:space="preserve">  </w:t>
      </w:r>
      <w:r w:rsidR="005A7DF7">
        <w:rPr>
          <w:rFonts w:ascii="Arial" w:hAnsi="Arial" w:cs="Arial"/>
          <w:sz w:val="20"/>
          <w:szCs w:val="20"/>
        </w:rPr>
        <w:t>Culture</w:t>
      </w:r>
      <w:proofErr w:type="gramEnd"/>
      <w:r w:rsidR="00414711">
        <w:rPr>
          <w:rFonts w:ascii="Arial" w:hAnsi="Arial" w:cs="Arial"/>
          <w:sz w:val="20"/>
          <w:szCs w:val="20"/>
        </w:rPr>
        <w:t xml:space="preserve"> pp. 135, 441, 506-507</w:t>
      </w:r>
    </w:p>
    <w:p w:rsidR="006C5B7D" w:rsidRDefault="006C5B7D" w:rsidP="00487BE8">
      <w:pPr>
        <w:pStyle w:val="NoSpacing"/>
        <w:rPr>
          <w:rFonts w:ascii="Arial" w:hAnsi="Arial" w:cs="Arial"/>
          <w:sz w:val="20"/>
          <w:szCs w:val="20"/>
        </w:rPr>
      </w:pPr>
      <w:r>
        <w:rPr>
          <w:rFonts w:ascii="Arial" w:hAnsi="Arial" w:cs="Arial"/>
          <w:sz w:val="20"/>
          <w:szCs w:val="20"/>
        </w:rPr>
        <w:t>Feb 8</w:t>
      </w:r>
      <w:r w:rsidR="00414711">
        <w:rPr>
          <w:rFonts w:ascii="Arial" w:hAnsi="Arial" w:cs="Arial"/>
          <w:sz w:val="20"/>
          <w:szCs w:val="20"/>
        </w:rPr>
        <w:t xml:space="preserve">   </w:t>
      </w:r>
      <w:r w:rsidR="005A7DF7">
        <w:rPr>
          <w:rFonts w:ascii="Arial" w:hAnsi="Arial" w:cs="Arial"/>
          <w:sz w:val="20"/>
          <w:szCs w:val="20"/>
        </w:rPr>
        <w:t xml:space="preserve">Caste Sys &amp; Apartheid </w:t>
      </w:r>
      <w:r w:rsidR="00414711">
        <w:rPr>
          <w:rFonts w:ascii="Arial" w:hAnsi="Arial" w:cs="Arial"/>
          <w:sz w:val="20"/>
          <w:szCs w:val="20"/>
        </w:rPr>
        <w:t>pp. 519, 594-595</w:t>
      </w:r>
    </w:p>
    <w:p w:rsidR="006C5B7D" w:rsidRDefault="006C5B7D" w:rsidP="00487BE8">
      <w:pPr>
        <w:pStyle w:val="NoSpacing"/>
        <w:rPr>
          <w:rFonts w:ascii="Arial" w:hAnsi="Arial" w:cs="Arial"/>
          <w:sz w:val="20"/>
          <w:szCs w:val="20"/>
        </w:rPr>
      </w:pPr>
      <w:r>
        <w:rPr>
          <w:rFonts w:ascii="Arial" w:hAnsi="Arial" w:cs="Arial"/>
          <w:sz w:val="20"/>
          <w:szCs w:val="20"/>
        </w:rPr>
        <w:t>Feb 11</w:t>
      </w:r>
      <w:r w:rsidR="00414711">
        <w:rPr>
          <w:rFonts w:ascii="Arial" w:hAnsi="Arial" w:cs="Arial"/>
          <w:sz w:val="20"/>
          <w:szCs w:val="20"/>
        </w:rPr>
        <w:t xml:space="preserve"> </w:t>
      </w:r>
      <w:proofErr w:type="gramStart"/>
      <w:r w:rsidR="005A7DF7">
        <w:rPr>
          <w:rFonts w:ascii="Arial" w:hAnsi="Arial" w:cs="Arial"/>
          <w:sz w:val="20"/>
          <w:szCs w:val="20"/>
        </w:rPr>
        <w:t xml:space="preserve">Diffusion  </w:t>
      </w:r>
      <w:r w:rsidR="00414711">
        <w:rPr>
          <w:rFonts w:ascii="Arial" w:hAnsi="Arial" w:cs="Arial"/>
          <w:sz w:val="20"/>
          <w:szCs w:val="20"/>
        </w:rPr>
        <w:t>pp</w:t>
      </w:r>
      <w:proofErr w:type="gramEnd"/>
      <w:r w:rsidR="00414711">
        <w:rPr>
          <w:rFonts w:ascii="Arial" w:hAnsi="Arial" w:cs="Arial"/>
          <w:sz w:val="20"/>
          <w:szCs w:val="20"/>
        </w:rPr>
        <w:t>. 72, 142-144, 161</w:t>
      </w:r>
    </w:p>
    <w:p w:rsidR="006C5B7D" w:rsidRDefault="006C5B7D" w:rsidP="00487BE8">
      <w:pPr>
        <w:pStyle w:val="NoSpacing"/>
        <w:rPr>
          <w:rFonts w:ascii="Arial" w:hAnsi="Arial" w:cs="Arial"/>
          <w:sz w:val="20"/>
          <w:szCs w:val="20"/>
        </w:rPr>
      </w:pPr>
      <w:r>
        <w:rPr>
          <w:rFonts w:ascii="Arial" w:hAnsi="Arial" w:cs="Arial"/>
          <w:sz w:val="20"/>
          <w:szCs w:val="20"/>
        </w:rPr>
        <w:t>Feb 12</w:t>
      </w:r>
      <w:r w:rsidR="00414711">
        <w:rPr>
          <w:rFonts w:ascii="Arial" w:hAnsi="Arial" w:cs="Arial"/>
          <w:sz w:val="20"/>
          <w:szCs w:val="20"/>
        </w:rPr>
        <w:t xml:space="preserve"> </w:t>
      </w:r>
      <w:r w:rsidR="005A7DF7">
        <w:rPr>
          <w:rFonts w:ascii="Arial" w:hAnsi="Arial" w:cs="Arial"/>
          <w:sz w:val="20"/>
          <w:szCs w:val="20"/>
        </w:rPr>
        <w:t xml:space="preserve">Transnational corps </w:t>
      </w:r>
      <w:r w:rsidR="00414711">
        <w:rPr>
          <w:rFonts w:ascii="Arial" w:hAnsi="Arial" w:cs="Arial"/>
          <w:sz w:val="20"/>
          <w:szCs w:val="20"/>
        </w:rPr>
        <w:t>pp. 236, 302, 370-371</w:t>
      </w:r>
    </w:p>
    <w:p w:rsidR="006C5B7D" w:rsidRDefault="006C5B7D" w:rsidP="00487BE8">
      <w:pPr>
        <w:pStyle w:val="NoSpacing"/>
        <w:rPr>
          <w:rFonts w:ascii="Arial" w:hAnsi="Arial" w:cs="Arial"/>
          <w:sz w:val="20"/>
          <w:szCs w:val="20"/>
        </w:rPr>
      </w:pPr>
      <w:r>
        <w:rPr>
          <w:rFonts w:ascii="Arial" w:hAnsi="Arial" w:cs="Arial"/>
          <w:sz w:val="20"/>
          <w:szCs w:val="20"/>
        </w:rPr>
        <w:t>Feb 13</w:t>
      </w:r>
      <w:r w:rsidR="00414711">
        <w:rPr>
          <w:rFonts w:ascii="Arial" w:hAnsi="Arial" w:cs="Arial"/>
          <w:sz w:val="20"/>
          <w:szCs w:val="20"/>
        </w:rPr>
        <w:t xml:space="preserve"> </w:t>
      </w:r>
      <w:r w:rsidR="005A7DF7">
        <w:rPr>
          <w:rFonts w:ascii="Arial" w:hAnsi="Arial" w:cs="Arial"/>
          <w:sz w:val="20"/>
          <w:szCs w:val="20"/>
        </w:rPr>
        <w:t xml:space="preserve">Arab </w:t>
      </w:r>
      <w:proofErr w:type="gramStart"/>
      <w:r w:rsidR="005A7DF7">
        <w:rPr>
          <w:rFonts w:ascii="Arial" w:hAnsi="Arial" w:cs="Arial"/>
          <w:sz w:val="20"/>
          <w:szCs w:val="20"/>
        </w:rPr>
        <w:t xml:space="preserve">Spring  </w:t>
      </w:r>
      <w:r w:rsidR="00414711">
        <w:rPr>
          <w:rFonts w:ascii="Arial" w:hAnsi="Arial" w:cs="Arial"/>
          <w:sz w:val="20"/>
          <w:szCs w:val="20"/>
        </w:rPr>
        <w:t>pp</w:t>
      </w:r>
      <w:proofErr w:type="gramEnd"/>
      <w:r w:rsidR="00414711">
        <w:rPr>
          <w:rFonts w:ascii="Arial" w:hAnsi="Arial" w:cs="Arial"/>
          <w:sz w:val="20"/>
          <w:szCs w:val="20"/>
        </w:rPr>
        <w:t>. 375-376, 516</w:t>
      </w:r>
    </w:p>
    <w:p w:rsidR="000676A8" w:rsidRPr="002C0A18" w:rsidRDefault="006C5B7D" w:rsidP="00487BE8">
      <w:pPr>
        <w:pStyle w:val="NoSpacing"/>
        <w:rPr>
          <w:rFonts w:ascii="Arial" w:hAnsi="Arial" w:cs="Arial"/>
          <w:sz w:val="20"/>
          <w:szCs w:val="20"/>
        </w:rPr>
      </w:pPr>
      <w:r>
        <w:rPr>
          <w:rFonts w:ascii="Arial" w:hAnsi="Arial" w:cs="Arial"/>
          <w:sz w:val="20"/>
          <w:szCs w:val="20"/>
        </w:rPr>
        <w:t>Feb 14</w:t>
      </w:r>
      <w:r w:rsidR="000676A8" w:rsidRPr="002C0A18">
        <w:rPr>
          <w:rFonts w:ascii="Arial" w:hAnsi="Arial" w:cs="Arial"/>
          <w:sz w:val="20"/>
          <w:szCs w:val="20"/>
        </w:rPr>
        <w:t>—Unit 2 Test</w:t>
      </w:r>
    </w:p>
    <w:p w:rsidR="00414711" w:rsidRDefault="00414711" w:rsidP="00487BE8">
      <w:pPr>
        <w:pStyle w:val="NoSpacing"/>
        <w:rPr>
          <w:sz w:val="20"/>
          <w:szCs w:val="20"/>
        </w:rPr>
        <w:sectPr w:rsidR="00414711" w:rsidSect="00414711">
          <w:type w:val="continuous"/>
          <w:pgSz w:w="12240" w:h="15840"/>
          <w:pgMar w:top="1440" w:right="1440" w:bottom="1440" w:left="1440" w:header="720" w:footer="720" w:gutter="0"/>
          <w:cols w:num="2" w:space="720"/>
          <w:docGrid w:linePitch="360"/>
        </w:sectPr>
      </w:pPr>
    </w:p>
    <w:p w:rsidR="000676A8" w:rsidRPr="002C0A18" w:rsidRDefault="000676A8" w:rsidP="00487BE8">
      <w:pPr>
        <w:pStyle w:val="NoSpacing"/>
        <w:rPr>
          <w:sz w:val="20"/>
          <w:szCs w:val="20"/>
        </w:rPr>
      </w:pPr>
    </w:p>
    <w:p w:rsidR="00487BE8" w:rsidRPr="002C0A18" w:rsidRDefault="00ED6701" w:rsidP="00487BE8">
      <w:pPr>
        <w:pStyle w:val="NoSpacing"/>
        <w:rPr>
          <w:sz w:val="20"/>
          <w:szCs w:val="20"/>
        </w:rPr>
      </w:pPr>
      <w:r w:rsidRPr="002C0A18">
        <w:rPr>
          <w:sz w:val="20"/>
          <w:szCs w:val="20"/>
        </w:rPr>
        <w:t>NOTE:  Assignments are due on the date listed above.</w:t>
      </w:r>
    </w:p>
    <w:sectPr w:rsidR="00487BE8" w:rsidRPr="002C0A18" w:rsidSect="0041471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25057"/>
    <w:multiLevelType w:val="multilevel"/>
    <w:tmpl w:val="D8C4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43A21"/>
    <w:multiLevelType w:val="hybridMultilevel"/>
    <w:tmpl w:val="8510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79"/>
    <w:rsid w:val="00006DD9"/>
    <w:rsid w:val="00027F19"/>
    <w:rsid w:val="00044651"/>
    <w:rsid w:val="0004555C"/>
    <w:rsid w:val="00045C2A"/>
    <w:rsid w:val="000676A8"/>
    <w:rsid w:val="00070456"/>
    <w:rsid w:val="00087033"/>
    <w:rsid w:val="00087C6C"/>
    <w:rsid w:val="0009270A"/>
    <w:rsid w:val="000B0539"/>
    <w:rsid w:val="000B6AF1"/>
    <w:rsid w:val="000C1963"/>
    <w:rsid w:val="000C2AC5"/>
    <w:rsid w:val="000C5921"/>
    <w:rsid w:val="000C6FF0"/>
    <w:rsid w:val="000D081F"/>
    <w:rsid w:val="000D4939"/>
    <w:rsid w:val="000D7A18"/>
    <w:rsid w:val="000F3178"/>
    <w:rsid w:val="000F546E"/>
    <w:rsid w:val="00104CB3"/>
    <w:rsid w:val="001222B3"/>
    <w:rsid w:val="00123820"/>
    <w:rsid w:val="00131019"/>
    <w:rsid w:val="00153093"/>
    <w:rsid w:val="00166594"/>
    <w:rsid w:val="00171F13"/>
    <w:rsid w:val="00175400"/>
    <w:rsid w:val="00177033"/>
    <w:rsid w:val="00183E9F"/>
    <w:rsid w:val="00195051"/>
    <w:rsid w:val="001A017C"/>
    <w:rsid w:val="001A40A8"/>
    <w:rsid w:val="001A50EF"/>
    <w:rsid w:val="001B7082"/>
    <w:rsid w:val="001D3049"/>
    <w:rsid w:val="001D4753"/>
    <w:rsid w:val="001E5122"/>
    <w:rsid w:val="0021121C"/>
    <w:rsid w:val="002317E3"/>
    <w:rsid w:val="00231A5E"/>
    <w:rsid w:val="00245FAB"/>
    <w:rsid w:val="0025120E"/>
    <w:rsid w:val="00253DE9"/>
    <w:rsid w:val="002540C3"/>
    <w:rsid w:val="00264E9C"/>
    <w:rsid w:val="00272FFF"/>
    <w:rsid w:val="00281D3B"/>
    <w:rsid w:val="00283BAB"/>
    <w:rsid w:val="00295621"/>
    <w:rsid w:val="00296B4E"/>
    <w:rsid w:val="002B18DA"/>
    <w:rsid w:val="002C0A18"/>
    <w:rsid w:val="002C281D"/>
    <w:rsid w:val="002D3ABA"/>
    <w:rsid w:val="002D6161"/>
    <w:rsid w:val="002E2166"/>
    <w:rsid w:val="002F24F8"/>
    <w:rsid w:val="002F5FED"/>
    <w:rsid w:val="002F72C7"/>
    <w:rsid w:val="00300492"/>
    <w:rsid w:val="003007F6"/>
    <w:rsid w:val="00315CE9"/>
    <w:rsid w:val="003163E9"/>
    <w:rsid w:val="003166BB"/>
    <w:rsid w:val="0032053A"/>
    <w:rsid w:val="00325AD8"/>
    <w:rsid w:val="003262FE"/>
    <w:rsid w:val="00335184"/>
    <w:rsid w:val="003435BC"/>
    <w:rsid w:val="00354E6F"/>
    <w:rsid w:val="00363411"/>
    <w:rsid w:val="00365441"/>
    <w:rsid w:val="00377BF4"/>
    <w:rsid w:val="00392BF7"/>
    <w:rsid w:val="003A67F5"/>
    <w:rsid w:val="003B084B"/>
    <w:rsid w:val="003D26E1"/>
    <w:rsid w:val="003D2FF8"/>
    <w:rsid w:val="00401258"/>
    <w:rsid w:val="00411F0D"/>
    <w:rsid w:val="00414711"/>
    <w:rsid w:val="00421E41"/>
    <w:rsid w:val="0043592A"/>
    <w:rsid w:val="00441069"/>
    <w:rsid w:val="00457582"/>
    <w:rsid w:val="004611EB"/>
    <w:rsid w:val="004720A7"/>
    <w:rsid w:val="00473730"/>
    <w:rsid w:val="00476488"/>
    <w:rsid w:val="00487BE8"/>
    <w:rsid w:val="0049059D"/>
    <w:rsid w:val="004908F1"/>
    <w:rsid w:val="00496BB4"/>
    <w:rsid w:val="004A1DCB"/>
    <w:rsid w:val="004A5F4B"/>
    <w:rsid w:val="004A68C1"/>
    <w:rsid w:val="004D5AE7"/>
    <w:rsid w:val="004D6D96"/>
    <w:rsid w:val="004E0EE0"/>
    <w:rsid w:val="004F5322"/>
    <w:rsid w:val="005018D6"/>
    <w:rsid w:val="00505B1A"/>
    <w:rsid w:val="0051603D"/>
    <w:rsid w:val="005213F5"/>
    <w:rsid w:val="00522532"/>
    <w:rsid w:val="0052294E"/>
    <w:rsid w:val="00526C82"/>
    <w:rsid w:val="00526D74"/>
    <w:rsid w:val="0052761D"/>
    <w:rsid w:val="00535E8C"/>
    <w:rsid w:val="00540866"/>
    <w:rsid w:val="005603CE"/>
    <w:rsid w:val="00563152"/>
    <w:rsid w:val="005656A2"/>
    <w:rsid w:val="005674B5"/>
    <w:rsid w:val="005730C2"/>
    <w:rsid w:val="005743B5"/>
    <w:rsid w:val="0058411C"/>
    <w:rsid w:val="00587F13"/>
    <w:rsid w:val="00591920"/>
    <w:rsid w:val="005969AD"/>
    <w:rsid w:val="005A1B20"/>
    <w:rsid w:val="005A4EE7"/>
    <w:rsid w:val="005A7634"/>
    <w:rsid w:val="005A7DF7"/>
    <w:rsid w:val="005D045A"/>
    <w:rsid w:val="005E080F"/>
    <w:rsid w:val="005F0DC7"/>
    <w:rsid w:val="005F2100"/>
    <w:rsid w:val="00601FFC"/>
    <w:rsid w:val="00652E67"/>
    <w:rsid w:val="0065457E"/>
    <w:rsid w:val="0065641E"/>
    <w:rsid w:val="006622B1"/>
    <w:rsid w:val="00671224"/>
    <w:rsid w:val="00673D34"/>
    <w:rsid w:val="0068581C"/>
    <w:rsid w:val="0069726E"/>
    <w:rsid w:val="006A0CE6"/>
    <w:rsid w:val="006B4207"/>
    <w:rsid w:val="006B5BB0"/>
    <w:rsid w:val="006B7068"/>
    <w:rsid w:val="006B72B9"/>
    <w:rsid w:val="006C5B7D"/>
    <w:rsid w:val="006D3F51"/>
    <w:rsid w:val="006D5BD9"/>
    <w:rsid w:val="006E5849"/>
    <w:rsid w:val="006F61DC"/>
    <w:rsid w:val="00700E4E"/>
    <w:rsid w:val="00705DB3"/>
    <w:rsid w:val="0071187D"/>
    <w:rsid w:val="00712C92"/>
    <w:rsid w:val="007160AF"/>
    <w:rsid w:val="007349A8"/>
    <w:rsid w:val="0074218F"/>
    <w:rsid w:val="00743156"/>
    <w:rsid w:val="00743BBF"/>
    <w:rsid w:val="00750E5C"/>
    <w:rsid w:val="00752E4E"/>
    <w:rsid w:val="007536A9"/>
    <w:rsid w:val="007556C7"/>
    <w:rsid w:val="0076118A"/>
    <w:rsid w:val="007645EF"/>
    <w:rsid w:val="00765D91"/>
    <w:rsid w:val="00775C0B"/>
    <w:rsid w:val="007777C7"/>
    <w:rsid w:val="007831FE"/>
    <w:rsid w:val="00785EE2"/>
    <w:rsid w:val="007A5F3E"/>
    <w:rsid w:val="007B0CE1"/>
    <w:rsid w:val="007B5447"/>
    <w:rsid w:val="00806497"/>
    <w:rsid w:val="00807273"/>
    <w:rsid w:val="008177B1"/>
    <w:rsid w:val="00820C20"/>
    <w:rsid w:val="00820E2F"/>
    <w:rsid w:val="00831904"/>
    <w:rsid w:val="008444DE"/>
    <w:rsid w:val="00865859"/>
    <w:rsid w:val="00871B56"/>
    <w:rsid w:val="00872FDD"/>
    <w:rsid w:val="00890235"/>
    <w:rsid w:val="00893DCF"/>
    <w:rsid w:val="008A60CB"/>
    <w:rsid w:val="008B6AD0"/>
    <w:rsid w:val="008B6F06"/>
    <w:rsid w:val="008C30FF"/>
    <w:rsid w:val="008C778F"/>
    <w:rsid w:val="008F04EF"/>
    <w:rsid w:val="008F3F64"/>
    <w:rsid w:val="008F5B5E"/>
    <w:rsid w:val="008F65A8"/>
    <w:rsid w:val="008F6F7C"/>
    <w:rsid w:val="0090248C"/>
    <w:rsid w:val="00914952"/>
    <w:rsid w:val="00933F74"/>
    <w:rsid w:val="00956CC8"/>
    <w:rsid w:val="0097020E"/>
    <w:rsid w:val="00975A3F"/>
    <w:rsid w:val="00975D9A"/>
    <w:rsid w:val="00976F95"/>
    <w:rsid w:val="00982E77"/>
    <w:rsid w:val="0099020D"/>
    <w:rsid w:val="009B6EA9"/>
    <w:rsid w:val="009C7040"/>
    <w:rsid w:val="009C7F51"/>
    <w:rsid w:val="009F0563"/>
    <w:rsid w:val="009F5D35"/>
    <w:rsid w:val="00A03D23"/>
    <w:rsid w:val="00A072C8"/>
    <w:rsid w:val="00A22EF7"/>
    <w:rsid w:val="00A30BC9"/>
    <w:rsid w:val="00A378DD"/>
    <w:rsid w:val="00A500E2"/>
    <w:rsid w:val="00A50CDB"/>
    <w:rsid w:val="00A53570"/>
    <w:rsid w:val="00A54141"/>
    <w:rsid w:val="00A623E3"/>
    <w:rsid w:val="00A645CC"/>
    <w:rsid w:val="00A675DF"/>
    <w:rsid w:val="00A86B29"/>
    <w:rsid w:val="00A95819"/>
    <w:rsid w:val="00A96345"/>
    <w:rsid w:val="00AA0353"/>
    <w:rsid w:val="00AA18BD"/>
    <w:rsid w:val="00AA3736"/>
    <w:rsid w:val="00AA3BA2"/>
    <w:rsid w:val="00AA507B"/>
    <w:rsid w:val="00AB5436"/>
    <w:rsid w:val="00AD06C6"/>
    <w:rsid w:val="00AD13FF"/>
    <w:rsid w:val="00AD3E80"/>
    <w:rsid w:val="00AE7AF4"/>
    <w:rsid w:val="00AF607E"/>
    <w:rsid w:val="00B0118D"/>
    <w:rsid w:val="00B15A90"/>
    <w:rsid w:val="00B15C79"/>
    <w:rsid w:val="00B402C6"/>
    <w:rsid w:val="00B5661C"/>
    <w:rsid w:val="00B6646C"/>
    <w:rsid w:val="00B77340"/>
    <w:rsid w:val="00B812D2"/>
    <w:rsid w:val="00B85BF7"/>
    <w:rsid w:val="00B87B54"/>
    <w:rsid w:val="00B916DC"/>
    <w:rsid w:val="00BA442A"/>
    <w:rsid w:val="00BA7D4B"/>
    <w:rsid w:val="00BA7F97"/>
    <w:rsid w:val="00BB6AEC"/>
    <w:rsid w:val="00BD2D0D"/>
    <w:rsid w:val="00BF3AA2"/>
    <w:rsid w:val="00C03525"/>
    <w:rsid w:val="00C0645C"/>
    <w:rsid w:val="00C1138D"/>
    <w:rsid w:val="00C234BE"/>
    <w:rsid w:val="00C24FF4"/>
    <w:rsid w:val="00C4248D"/>
    <w:rsid w:val="00C625AE"/>
    <w:rsid w:val="00C835E4"/>
    <w:rsid w:val="00CC0716"/>
    <w:rsid w:val="00CC3F16"/>
    <w:rsid w:val="00CE478A"/>
    <w:rsid w:val="00CF397F"/>
    <w:rsid w:val="00D0047A"/>
    <w:rsid w:val="00D0231B"/>
    <w:rsid w:val="00D11D96"/>
    <w:rsid w:val="00D13E66"/>
    <w:rsid w:val="00D218F7"/>
    <w:rsid w:val="00D220A9"/>
    <w:rsid w:val="00D405E5"/>
    <w:rsid w:val="00D44C7A"/>
    <w:rsid w:val="00D64649"/>
    <w:rsid w:val="00D65328"/>
    <w:rsid w:val="00D65F7D"/>
    <w:rsid w:val="00D70F1A"/>
    <w:rsid w:val="00D769D2"/>
    <w:rsid w:val="00D87DE3"/>
    <w:rsid w:val="00DA7417"/>
    <w:rsid w:val="00DB4616"/>
    <w:rsid w:val="00DB72B5"/>
    <w:rsid w:val="00DC0909"/>
    <w:rsid w:val="00DD4442"/>
    <w:rsid w:val="00DD4846"/>
    <w:rsid w:val="00DD7A6D"/>
    <w:rsid w:val="00DE489D"/>
    <w:rsid w:val="00DF2B36"/>
    <w:rsid w:val="00DF3775"/>
    <w:rsid w:val="00DF3C8D"/>
    <w:rsid w:val="00E14047"/>
    <w:rsid w:val="00E21473"/>
    <w:rsid w:val="00E2636F"/>
    <w:rsid w:val="00E37838"/>
    <w:rsid w:val="00E62780"/>
    <w:rsid w:val="00E837EE"/>
    <w:rsid w:val="00E860E6"/>
    <w:rsid w:val="00E97BF4"/>
    <w:rsid w:val="00EA28A3"/>
    <w:rsid w:val="00EA7683"/>
    <w:rsid w:val="00EB4B54"/>
    <w:rsid w:val="00EB5096"/>
    <w:rsid w:val="00EC0979"/>
    <w:rsid w:val="00EC484F"/>
    <w:rsid w:val="00EC49D8"/>
    <w:rsid w:val="00ED28A1"/>
    <w:rsid w:val="00ED6701"/>
    <w:rsid w:val="00EE4788"/>
    <w:rsid w:val="00EE76B2"/>
    <w:rsid w:val="00EF1063"/>
    <w:rsid w:val="00EF2CBC"/>
    <w:rsid w:val="00EF36D3"/>
    <w:rsid w:val="00EF54F7"/>
    <w:rsid w:val="00EF67A9"/>
    <w:rsid w:val="00F030E3"/>
    <w:rsid w:val="00F14ADE"/>
    <w:rsid w:val="00F16C7F"/>
    <w:rsid w:val="00F17047"/>
    <w:rsid w:val="00F2017F"/>
    <w:rsid w:val="00F2091D"/>
    <w:rsid w:val="00F21617"/>
    <w:rsid w:val="00F22952"/>
    <w:rsid w:val="00F3280C"/>
    <w:rsid w:val="00F45432"/>
    <w:rsid w:val="00F55208"/>
    <w:rsid w:val="00F571BB"/>
    <w:rsid w:val="00F72B4F"/>
    <w:rsid w:val="00F73C9D"/>
    <w:rsid w:val="00F74FF3"/>
    <w:rsid w:val="00F77DFD"/>
    <w:rsid w:val="00F9136A"/>
    <w:rsid w:val="00FB08ED"/>
    <w:rsid w:val="00FC57C5"/>
    <w:rsid w:val="00FD2E49"/>
    <w:rsid w:val="00FE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D773"/>
  <w15:docId w15:val="{E651BD4E-2944-419D-8F88-C82703C4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0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BE8"/>
    <w:pPr>
      <w:spacing w:after="0" w:line="240" w:lineRule="auto"/>
    </w:pPr>
  </w:style>
  <w:style w:type="paragraph" w:customStyle="1" w:styleId="Default">
    <w:name w:val="Default"/>
    <w:rsid w:val="00487B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A95819"/>
    <w:rPr>
      <w:strike w:val="0"/>
      <w:dstrike w:val="0"/>
      <w:color w:val="8A2003"/>
      <w:u w:val="none"/>
      <w:effect w:val="none"/>
    </w:rPr>
  </w:style>
  <w:style w:type="paragraph" w:styleId="BalloonText">
    <w:name w:val="Balloon Text"/>
    <w:basedOn w:val="Normal"/>
    <w:link w:val="BalloonTextChar"/>
    <w:uiPriority w:val="99"/>
    <w:semiHidden/>
    <w:unhideWhenUsed/>
    <w:rsid w:val="00817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773675">
      <w:bodyDiv w:val="1"/>
      <w:marLeft w:val="0"/>
      <w:marRight w:val="0"/>
      <w:marTop w:val="0"/>
      <w:marBottom w:val="0"/>
      <w:divBdr>
        <w:top w:val="none" w:sz="0" w:space="0" w:color="auto"/>
        <w:left w:val="none" w:sz="0" w:space="0" w:color="auto"/>
        <w:bottom w:val="none" w:sz="0" w:space="0" w:color="auto"/>
        <w:right w:val="none" w:sz="0" w:space="0" w:color="auto"/>
      </w:divBdr>
      <w:divsChild>
        <w:div w:id="1899706790">
          <w:marLeft w:val="0"/>
          <w:marRight w:val="0"/>
          <w:marTop w:val="0"/>
          <w:marBottom w:val="0"/>
          <w:divBdr>
            <w:top w:val="none" w:sz="0" w:space="0" w:color="auto"/>
            <w:left w:val="none" w:sz="0" w:space="0" w:color="auto"/>
            <w:bottom w:val="none" w:sz="0" w:space="0" w:color="auto"/>
            <w:right w:val="none" w:sz="0" w:space="0" w:color="auto"/>
          </w:divBdr>
          <w:divsChild>
            <w:div w:id="941449352">
              <w:marLeft w:val="0"/>
              <w:marRight w:val="0"/>
              <w:marTop w:val="0"/>
              <w:marBottom w:val="0"/>
              <w:divBdr>
                <w:top w:val="none" w:sz="0" w:space="0" w:color="auto"/>
                <w:left w:val="none" w:sz="0" w:space="0" w:color="auto"/>
                <w:bottom w:val="none" w:sz="0" w:space="0" w:color="auto"/>
                <w:right w:val="none" w:sz="0" w:space="0" w:color="auto"/>
              </w:divBdr>
              <w:divsChild>
                <w:div w:id="1879705925">
                  <w:marLeft w:val="0"/>
                  <w:marRight w:val="195"/>
                  <w:marTop w:val="0"/>
                  <w:marBottom w:val="0"/>
                  <w:divBdr>
                    <w:top w:val="none" w:sz="0" w:space="0" w:color="auto"/>
                    <w:left w:val="none" w:sz="0" w:space="0" w:color="auto"/>
                    <w:bottom w:val="none" w:sz="0" w:space="0" w:color="auto"/>
                    <w:right w:val="none" w:sz="0" w:space="0" w:color="auto"/>
                  </w:divBdr>
                  <w:divsChild>
                    <w:div w:id="1080172062">
                      <w:marLeft w:val="0"/>
                      <w:marRight w:val="0"/>
                      <w:marTop w:val="0"/>
                      <w:marBottom w:val="0"/>
                      <w:divBdr>
                        <w:top w:val="none" w:sz="0" w:space="0" w:color="auto"/>
                        <w:left w:val="none" w:sz="0" w:space="0" w:color="auto"/>
                        <w:bottom w:val="none" w:sz="0" w:space="0" w:color="auto"/>
                        <w:right w:val="none" w:sz="0" w:space="0" w:color="auto"/>
                      </w:divBdr>
                      <w:divsChild>
                        <w:div w:id="102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Simmons</dc:creator>
  <cp:lastModifiedBy>Kent Simmons</cp:lastModifiedBy>
  <cp:revision>5</cp:revision>
  <cp:lastPrinted>2015-08-18T11:26:00Z</cp:lastPrinted>
  <dcterms:created xsi:type="dcterms:W3CDTF">2019-01-02T16:47:00Z</dcterms:created>
  <dcterms:modified xsi:type="dcterms:W3CDTF">2019-01-28T12:34:00Z</dcterms:modified>
</cp:coreProperties>
</file>